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7918" w14:textId="77777777" w:rsidR="002917EF" w:rsidRDefault="000612DE">
      <w:pPr>
        <w:pStyle w:val="BodyText"/>
        <w:rPr>
          <w:rFonts w:ascii="Times New Roman"/>
        </w:rPr>
      </w:pPr>
      <w:r>
        <w:pict w14:anchorId="67847D7B">
          <v:line id="_x0000_s1026" alt="" style="position:absolute;z-index:15728640;mso-wrap-edited:f;mso-width-percent:0;mso-height-percent:0;mso-position-horizontal-relative:page;mso-position-vertical-relative:page;mso-width-percent:0;mso-height-percent:0" from="595.3pt,410.25pt" to="595.3pt,410.25pt" strokecolor="#14a0db">
            <w10:wrap anchorx="page" anchory="page"/>
          </v:line>
        </w:pict>
      </w:r>
    </w:p>
    <w:p w14:paraId="65AA4756" w14:textId="77777777" w:rsidR="002917EF" w:rsidRDefault="002917EF">
      <w:pPr>
        <w:pStyle w:val="BodyText"/>
        <w:rPr>
          <w:rFonts w:ascii="Times New Roman"/>
        </w:rPr>
      </w:pPr>
    </w:p>
    <w:p w14:paraId="507FA23B" w14:textId="77777777" w:rsidR="002917EF" w:rsidRDefault="002917EF">
      <w:pPr>
        <w:pStyle w:val="BodyText"/>
        <w:rPr>
          <w:rFonts w:ascii="Times New Roman"/>
        </w:rPr>
      </w:pPr>
    </w:p>
    <w:p w14:paraId="4B7F922A" w14:textId="77777777" w:rsidR="002917EF" w:rsidRDefault="002917EF">
      <w:pPr>
        <w:pStyle w:val="BodyText"/>
        <w:rPr>
          <w:rFonts w:ascii="Times New Roman"/>
        </w:rPr>
      </w:pPr>
    </w:p>
    <w:p w14:paraId="78174233" w14:textId="77777777" w:rsidR="002917EF" w:rsidRDefault="002917EF">
      <w:pPr>
        <w:pStyle w:val="BodyText"/>
        <w:rPr>
          <w:rFonts w:ascii="Times New Roman"/>
        </w:rPr>
      </w:pPr>
    </w:p>
    <w:p w14:paraId="2F53A2C7" w14:textId="77777777" w:rsidR="002917EF" w:rsidRDefault="002917EF">
      <w:pPr>
        <w:pStyle w:val="BodyText"/>
        <w:rPr>
          <w:rFonts w:ascii="Times New Roman"/>
        </w:rPr>
      </w:pPr>
    </w:p>
    <w:p w14:paraId="369876B3" w14:textId="77777777" w:rsidR="002917EF" w:rsidRDefault="002917EF">
      <w:pPr>
        <w:pStyle w:val="BodyText"/>
        <w:rPr>
          <w:rFonts w:ascii="Times New Roman"/>
        </w:rPr>
      </w:pPr>
    </w:p>
    <w:p w14:paraId="120E72AB" w14:textId="77777777" w:rsidR="002917EF" w:rsidRDefault="002917EF">
      <w:pPr>
        <w:pStyle w:val="BodyText"/>
        <w:rPr>
          <w:rFonts w:ascii="Times New Roman"/>
        </w:rPr>
      </w:pPr>
    </w:p>
    <w:p w14:paraId="4F51C218" w14:textId="77777777" w:rsidR="002917EF" w:rsidRDefault="002917EF">
      <w:pPr>
        <w:pStyle w:val="BodyText"/>
        <w:rPr>
          <w:rFonts w:ascii="Times New Roman"/>
        </w:rPr>
      </w:pPr>
    </w:p>
    <w:p w14:paraId="0E8FE07F" w14:textId="77777777" w:rsidR="002917EF" w:rsidRDefault="002917EF">
      <w:pPr>
        <w:pStyle w:val="BodyText"/>
        <w:rPr>
          <w:rFonts w:ascii="Times New Roman"/>
        </w:rPr>
      </w:pPr>
    </w:p>
    <w:p w14:paraId="40A43071" w14:textId="77777777" w:rsidR="002917EF" w:rsidRDefault="002917EF">
      <w:pPr>
        <w:pStyle w:val="BodyText"/>
        <w:rPr>
          <w:rFonts w:ascii="Times New Roman"/>
        </w:rPr>
      </w:pPr>
    </w:p>
    <w:p w14:paraId="75E343C0" w14:textId="77777777" w:rsidR="002917EF" w:rsidRDefault="002917EF">
      <w:pPr>
        <w:pStyle w:val="BodyText"/>
        <w:rPr>
          <w:rFonts w:ascii="Times New Roman"/>
        </w:rPr>
      </w:pPr>
    </w:p>
    <w:p w14:paraId="2AAB21C0" w14:textId="77777777" w:rsidR="002917EF" w:rsidRDefault="002917EF">
      <w:pPr>
        <w:pStyle w:val="BodyText"/>
        <w:rPr>
          <w:rFonts w:ascii="Times New Roman"/>
        </w:rPr>
      </w:pPr>
    </w:p>
    <w:p w14:paraId="023A861D" w14:textId="77777777" w:rsidR="002917EF" w:rsidRDefault="002917EF">
      <w:pPr>
        <w:pStyle w:val="BodyText"/>
        <w:rPr>
          <w:rFonts w:ascii="Times New Roman"/>
        </w:rPr>
      </w:pPr>
    </w:p>
    <w:p w14:paraId="1A37C554" w14:textId="77777777" w:rsidR="002917EF" w:rsidRDefault="002917EF">
      <w:pPr>
        <w:pStyle w:val="BodyText"/>
        <w:rPr>
          <w:rFonts w:ascii="Times New Roman"/>
        </w:rPr>
      </w:pPr>
    </w:p>
    <w:p w14:paraId="6899E33C" w14:textId="77777777" w:rsidR="002917EF" w:rsidRDefault="002917EF">
      <w:pPr>
        <w:pStyle w:val="BodyText"/>
        <w:rPr>
          <w:rFonts w:ascii="Times New Roman"/>
        </w:rPr>
      </w:pPr>
    </w:p>
    <w:p w14:paraId="72AF5CB8" w14:textId="77777777" w:rsidR="002917EF" w:rsidRDefault="002917EF">
      <w:pPr>
        <w:pStyle w:val="BodyText"/>
        <w:spacing w:before="5"/>
        <w:rPr>
          <w:rFonts w:ascii="Times New Roman"/>
          <w:sz w:val="21"/>
        </w:rPr>
      </w:pPr>
    </w:p>
    <w:p w14:paraId="4C84FC93" w14:textId="1A14C675" w:rsidR="002917EF" w:rsidRDefault="007A48D9">
      <w:pPr>
        <w:pStyle w:val="Title"/>
        <w:spacing w:line="278" w:lineRule="auto"/>
      </w:pPr>
      <w:r>
        <w:rPr>
          <w:color w:val="231F20"/>
        </w:rPr>
        <w:t>ANAYASA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MAHKEMES</w:t>
      </w:r>
      <w:r w:rsidR="005C31E4">
        <w:rPr>
          <w:color w:val="231F20"/>
        </w:rPr>
        <w:t>İ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YARGITAY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DANIŞTAY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ATANMA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KANUNU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TASLAK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1</w:t>
      </w:r>
    </w:p>
    <w:p w14:paraId="0392D3B5" w14:textId="77777777" w:rsidR="002917EF" w:rsidRDefault="002917EF">
      <w:pPr>
        <w:spacing w:line="278" w:lineRule="auto"/>
      </w:pPr>
    </w:p>
    <w:p w14:paraId="24DA6573" w14:textId="1DCA1EC2" w:rsidR="000612DE" w:rsidRDefault="000612DE" w:rsidP="000612DE">
      <w:pPr>
        <w:spacing w:line="278" w:lineRule="auto"/>
        <w:ind w:left="-1560"/>
        <w:sectPr w:rsidR="000612DE">
          <w:type w:val="continuous"/>
          <w:pgSz w:w="11910" w:h="16840"/>
          <w:pgMar w:top="1580" w:right="1580" w:bottom="280" w:left="16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D30EE8C" wp14:editId="2402E2F9">
            <wp:extent cx="7590790" cy="28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7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72C2A5" w14:textId="77777777" w:rsidR="002917EF" w:rsidRDefault="007A48D9">
      <w:pPr>
        <w:spacing w:before="96"/>
        <w:ind w:left="101"/>
        <w:rPr>
          <w:sz w:val="18"/>
        </w:rPr>
      </w:pPr>
      <w:r>
        <w:rPr>
          <w:color w:val="231F20"/>
          <w:sz w:val="18"/>
        </w:rPr>
        <w:lastRenderedPageBreak/>
        <w:t>ANAYASA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MAHKEMESI,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YARGITAY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VE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DANIŞTAY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ÜYE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ATANMA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KANUNU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TASLAK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</w:t>
      </w:r>
    </w:p>
    <w:p w14:paraId="72A213EC" w14:textId="77777777" w:rsidR="002917EF" w:rsidRDefault="002917EF">
      <w:pPr>
        <w:pStyle w:val="BodyText"/>
      </w:pPr>
    </w:p>
    <w:p w14:paraId="4EE338B9" w14:textId="77777777" w:rsidR="002917EF" w:rsidRDefault="002917EF">
      <w:pPr>
        <w:pStyle w:val="BodyText"/>
      </w:pPr>
    </w:p>
    <w:p w14:paraId="7E03F1F0" w14:textId="77777777" w:rsidR="002917EF" w:rsidRDefault="002917EF">
      <w:pPr>
        <w:pStyle w:val="BodyText"/>
      </w:pPr>
    </w:p>
    <w:p w14:paraId="78657121" w14:textId="77777777" w:rsidR="002917EF" w:rsidRDefault="002917EF">
      <w:pPr>
        <w:pStyle w:val="BodyText"/>
      </w:pPr>
    </w:p>
    <w:p w14:paraId="66B20362" w14:textId="77777777" w:rsidR="002917EF" w:rsidRDefault="002917EF">
      <w:pPr>
        <w:pStyle w:val="BodyText"/>
      </w:pPr>
    </w:p>
    <w:p w14:paraId="5638C54E" w14:textId="77777777" w:rsidR="002917EF" w:rsidRDefault="002917EF">
      <w:pPr>
        <w:pStyle w:val="BodyText"/>
      </w:pPr>
    </w:p>
    <w:p w14:paraId="5AF62118" w14:textId="77777777" w:rsidR="002917EF" w:rsidRDefault="002917EF">
      <w:pPr>
        <w:pStyle w:val="BodyText"/>
      </w:pPr>
    </w:p>
    <w:p w14:paraId="2F6074CE" w14:textId="77777777" w:rsidR="002917EF" w:rsidRDefault="002917EF">
      <w:pPr>
        <w:pStyle w:val="BodyText"/>
      </w:pPr>
    </w:p>
    <w:p w14:paraId="226DC992" w14:textId="77777777" w:rsidR="002917EF" w:rsidRDefault="002917EF">
      <w:pPr>
        <w:pStyle w:val="BodyText"/>
      </w:pPr>
    </w:p>
    <w:p w14:paraId="68DAAB7F" w14:textId="77777777" w:rsidR="002917EF" w:rsidRDefault="002917EF">
      <w:pPr>
        <w:pStyle w:val="BodyText"/>
      </w:pPr>
    </w:p>
    <w:p w14:paraId="27F20F97" w14:textId="77777777" w:rsidR="002917EF" w:rsidRDefault="002917EF">
      <w:pPr>
        <w:pStyle w:val="BodyText"/>
      </w:pPr>
    </w:p>
    <w:p w14:paraId="0C4CCF47" w14:textId="77777777" w:rsidR="002917EF" w:rsidRDefault="002917EF">
      <w:pPr>
        <w:pStyle w:val="BodyText"/>
      </w:pPr>
    </w:p>
    <w:p w14:paraId="79B88BD7" w14:textId="77777777" w:rsidR="002917EF" w:rsidRDefault="002917EF">
      <w:pPr>
        <w:pStyle w:val="BodyText"/>
        <w:spacing w:before="6"/>
        <w:rPr>
          <w:sz w:val="23"/>
        </w:rPr>
      </w:pPr>
    </w:p>
    <w:p w14:paraId="37D9A806" w14:textId="77777777" w:rsidR="002917EF" w:rsidRDefault="007A48D9">
      <w:pPr>
        <w:spacing w:before="60"/>
        <w:ind w:left="384"/>
        <w:rPr>
          <w:b/>
          <w:sz w:val="20"/>
        </w:rPr>
      </w:pPr>
      <w:r>
        <w:rPr>
          <w:b/>
          <w:color w:val="231F20"/>
          <w:spacing w:val="-1"/>
          <w:sz w:val="20"/>
        </w:rPr>
        <w:t>BİRİNCİ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pacing w:val="-1"/>
          <w:sz w:val="20"/>
        </w:rPr>
        <w:t>KISIM</w:t>
      </w:r>
    </w:p>
    <w:p w14:paraId="340FBDD4" w14:textId="77777777" w:rsidR="002917EF" w:rsidRDefault="007A48D9">
      <w:pPr>
        <w:spacing w:before="67"/>
        <w:ind w:left="384"/>
        <w:rPr>
          <w:b/>
          <w:sz w:val="20"/>
        </w:rPr>
      </w:pPr>
      <w:r>
        <w:rPr>
          <w:b/>
          <w:color w:val="231F20"/>
          <w:w w:val="95"/>
          <w:sz w:val="20"/>
        </w:rPr>
        <w:t>Genel</w:t>
      </w:r>
      <w:r>
        <w:rPr>
          <w:b/>
          <w:color w:val="231F20"/>
          <w:spacing w:val="45"/>
          <w:sz w:val="20"/>
        </w:rPr>
        <w:t xml:space="preserve"> </w:t>
      </w:r>
      <w:r>
        <w:rPr>
          <w:b/>
          <w:color w:val="231F20"/>
          <w:w w:val="95"/>
          <w:sz w:val="20"/>
        </w:rPr>
        <w:t>Hükümler</w:t>
      </w:r>
    </w:p>
    <w:p w14:paraId="5AF24B13" w14:textId="77777777" w:rsidR="002917EF" w:rsidRDefault="007A48D9">
      <w:pPr>
        <w:pStyle w:val="Heading1"/>
        <w:spacing w:before="126"/>
      </w:pPr>
      <w:r>
        <w:rPr>
          <w:color w:val="231F20"/>
        </w:rPr>
        <w:t>Madde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Kapsam</w:t>
      </w:r>
    </w:p>
    <w:p w14:paraId="1C3708AC" w14:textId="5B7DBCF0" w:rsidR="002917EF" w:rsidRDefault="007A48D9">
      <w:pPr>
        <w:pStyle w:val="BodyText"/>
        <w:spacing w:before="143" w:line="268" w:lineRule="auto"/>
        <w:ind w:left="100" w:right="118" w:firstLine="283"/>
        <w:jc w:val="both"/>
      </w:pPr>
      <w:r>
        <w:rPr>
          <w:color w:val="231F20"/>
        </w:rPr>
        <w:t>(1)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Anayasa Mahkemesi, Yargıtay ve Danıştay’ın kendi özel kanunlarında belirtilen sayıdaki üyelikler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aday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adaylığı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başvuruları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gösterilmeleri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üyeliklere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seçimler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atamalar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işbu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kanun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hükümlerine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tabidir.</w:t>
      </w:r>
    </w:p>
    <w:p w14:paraId="06547020" w14:textId="77777777" w:rsidR="002917EF" w:rsidRDefault="007A48D9">
      <w:pPr>
        <w:pStyle w:val="Heading1"/>
        <w:spacing w:before="117"/>
      </w:pPr>
      <w:r>
        <w:rPr>
          <w:color w:val="231F20"/>
        </w:rPr>
        <w:t>Madde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Adaylığı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Başvuru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Süreci</w:t>
      </w:r>
    </w:p>
    <w:p w14:paraId="705E3398" w14:textId="77777777" w:rsidR="002917EF" w:rsidRDefault="007A48D9">
      <w:pPr>
        <w:pStyle w:val="ListParagraph"/>
        <w:numPr>
          <w:ilvl w:val="0"/>
          <w:numId w:val="3"/>
        </w:numPr>
        <w:tabs>
          <w:tab w:val="left" w:pos="821"/>
        </w:tabs>
        <w:spacing w:before="144" w:line="271" w:lineRule="auto"/>
        <w:ind w:left="100" w:firstLine="283"/>
        <w:jc w:val="both"/>
        <w:rPr>
          <w:sz w:val="20"/>
        </w:rPr>
      </w:pPr>
      <w:r>
        <w:rPr>
          <w:color w:val="231F20"/>
          <w:w w:val="95"/>
          <w:sz w:val="20"/>
        </w:rPr>
        <w:t>Üye seçim tarihinden altı ay öncesinde adaylık şartlarını taşıyan herkes aday adayı olarak doğrudan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Kurumu’na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başvurabilir.</w:t>
      </w:r>
    </w:p>
    <w:p w14:paraId="68EE425B" w14:textId="7F72358F" w:rsidR="002917EF" w:rsidRDefault="007A48D9">
      <w:pPr>
        <w:pStyle w:val="ListParagraph"/>
        <w:numPr>
          <w:ilvl w:val="0"/>
          <w:numId w:val="3"/>
        </w:numPr>
        <w:tabs>
          <w:tab w:val="left" w:pos="822"/>
        </w:tabs>
        <w:spacing w:line="268" w:lineRule="auto"/>
        <w:ind w:left="100" w:firstLine="283"/>
        <w:jc w:val="both"/>
        <w:rPr>
          <w:sz w:val="20"/>
        </w:rPr>
      </w:pPr>
      <w:r>
        <w:rPr>
          <w:color w:val="231F20"/>
          <w:sz w:val="20"/>
        </w:rPr>
        <w:t>Adalet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Kurumu,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öngörülen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şartları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taşıdığını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ettiği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adayları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belirler.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adayların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ha</w:t>
      </w:r>
      <w:r>
        <w:rPr>
          <w:color w:val="231F20"/>
          <w:spacing w:val="-1"/>
          <w:sz w:val="20"/>
        </w:rPr>
        <w:t>kimlerde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aranan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temel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özelliklerdeki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liyakatlerini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ayrı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ayrı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puanlayarak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sıralamasını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yapar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adayların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özlük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dosyalarındaki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tüm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bilgilerle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birlikte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kamuoyuna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açıklar.</w:t>
      </w:r>
    </w:p>
    <w:p w14:paraId="17748BE1" w14:textId="77777777" w:rsidR="002917EF" w:rsidRDefault="007A48D9">
      <w:pPr>
        <w:pStyle w:val="ListParagraph"/>
        <w:numPr>
          <w:ilvl w:val="0"/>
          <w:numId w:val="3"/>
        </w:numPr>
        <w:tabs>
          <w:tab w:val="left" w:pos="821"/>
        </w:tabs>
        <w:spacing w:before="117" w:line="271" w:lineRule="auto"/>
        <w:ind w:left="100" w:right="119" w:firstLine="283"/>
        <w:jc w:val="both"/>
        <w:rPr>
          <w:sz w:val="20"/>
        </w:rPr>
      </w:pPr>
      <w:r>
        <w:rPr>
          <w:color w:val="231F20"/>
          <w:sz w:val="20"/>
        </w:rPr>
        <w:t>Aday adayları ile kapsayıcı bir paydaş paneli huzurunda TRT’de röportaj yapılır. Adaylar, bütün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sorulan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sorulara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cevap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verir;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bilgilerini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kamuoyuna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dürüstçe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açıklarlar.</w:t>
      </w:r>
    </w:p>
    <w:p w14:paraId="6D270303" w14:textId="77777777" w:rsidR="002917EF" w:rsidRDefault="007A48D9">
      <w:pPr>
        <w:pStyle w:val="Heading1"/>
      </w:pPr>
      <w:r>
        <w:rPr>
          <w:color w:val="231F20"/>
        </w:rPr>
        <w:t>Madde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Gösterme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Usulü</w:t>
      </w:r>
    </w:p>
    <w:p w14:paraId="0CAB86D9" w14:textId="77777777" w:rsidR="002917EF" w:rsidRDefault="007A48D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3" w:line="271" w:lineRule="auto"/>
        <w:ind w:left="100" w:right="119" w:firstLine="283"/>
        <w:rPr>
          <w:sz w:val="20"/>
        </w:rPr>
      </w:pPr>
      <w:proofErr w:type="gramStart"/>
      <w:r>
        <w:rPr>
          <w:color w:val="231F20"/>
          <w:sz w:val="20"/>
        </w:rPr>
        <w:t>Kamu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oyu</w:t>
      </w:r>
      <w:proofErr w:type="gramEnd"/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tartışmaları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süresince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elde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edilen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bilgi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belgeleri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değerlendirerek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Mahkemesi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niteliklere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liyakate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sahip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adayı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belirler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eder.</w:t>
      </w:r>
    </w:p>
    <w:p w14:paraId="2B60F6F2" w14:textId="77777777" w:rsidR="002917EF" w:rsidRDefault="007A48D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71" w:lineRule="auto"/>
        <w:ind w:firstLine="283"/>
        <w:rPr>
          <w:sz w:val="20"/>
        </w:rPr>
      </w:pPr>
      <w:r>
        <w:rPr>
          <w:color w:val="231F20"/>
          <w:spacing w:val="-1"/>
          <w:sz w:val="20"/>
        </w:rPr>
        <w:t>Listenin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itiraz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edilmeyerek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kesinleşmesi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veya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listeye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karşı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itirazların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kesin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karara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bağlanması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itiraz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süresinin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geçmesi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üzerine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belirleme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seçimlerine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geçilir.</w:t>
      </w:r>
    </w:p>
    <w:p w14:paraId="41EE59A9" w14:textId="77777777" w:rsidR="002917EF" w:rsidRDefault="007A48D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71" w:lineRule="auto"/>
        <w:ind w:right="117" w:firstLine="283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kurul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listedeki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adaylar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arasında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beş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kez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seçim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yaparak,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seçimde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oyu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alan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kişiyi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belirler.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önceki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seçimde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seçilmesine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verilen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kişi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sonraki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seçime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katılamaz.</w:t>
      </w:r>
    </w:p>
    <w:p w14:paraId="6FF287A0" w14:textId="77777777" w:rsidR="002917EF" w:rsidRDefault="007A48D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71" w:lineRule="auto"/>
        <w:ind w:right="117" w:firstLine="283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oylamalar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açık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oyla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olur.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pusulalarına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lehine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kullanılan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adayın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tercih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edilme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nedenini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gösteren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makul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açıklama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yazılması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zorunludur.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açıklamanın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olmadığı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oylar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geçersizdir.</w:t>
      </w:r>
    </w:p>
    <w:p w14:paraId="464A0028" w14:textId="77777777" w:rsidR="002917EF" w:rsidRDefault="007A48D9">
      <w:pPr>
        <w:pStyle w:val="Heading1"/>
        <w:ind w:left="385"/>
      </w:pPr>
      <w:r>
        <w:rPr>
          <w:color w:val="231F20"/>
        </w:rPr>
        <w:t>Madde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Seçimi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Usulü</w:t>
      </w:r>
    </w:p>
    <w:p w14:paraId="1FF4E243" w14:textId="77777777" w:rsidR="002917EF" w:rsidRDefault="007A48D9">
      <w:pPr>
        <w:pStyle w:val="ListParagraph"/>
        <w:numPr>
          <w:ilvl w:val="0"/>
          <w:numId w:val="1"/>
        </w:numPr>
        <w:tabs>
          <w:tab w:val="left" w:pos="821"/>
        </w:tabs>
        <w:spacing w:before="143" w:line="271" w:lineRule="auto"/>
        <w:ind w:left="100" w:firstLine="283"/>
        <w:jc w:val="both"/>
        <w:rPr>
          <w:sz w:val="20"/>
        </w:rPr>
      </w:pPr>
      <w:r>
        <w:rPr>
          <w:color w:val="231F20"/>
          <w:sz w:val="20"/>
        </w:rPr>
        <w:t>Bu kanunun üçüncü maddesinde öngörülen şekilde belirlenen 5 aday arasından en liyakatli olan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cumhurbaşkanı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seçilir.</w:t>
      </w:r>
    </w:p>
    <w:p w14:paraId="1098F51E" w14:textId="77777777" w:rsidR="002917EF" w:rsidRDefault="007A48D9">
      <w:pPr>
        <w:pStyle w:val="ListParagraph"/>
        <w:numPr>
          <w:ilvl w:val="0"/>
          <w:numId w:val="1"/>
        </w:numPr>
        <w:tabs>
          <w:tab w:val="left" w:pos="821"/>
        </w:tabs>
        <w:spacing w:line="271" w:lineRule="auto"/>
        <w:ind w:left="100" w:firstLine="283"/>
        <w:jc w:val="both"/>
        <w:rPr>
          <w:sz w:val="20"/>
        </w:rPr>
      </w:pPr>
      <w:r>
        <w:rPr>
          <w:color w:val="231F20"/>
          <w:w w:val="95"/>
          <w:sz w:val="20"/>
        </w:rPr>
        <w:t>Bu kararda en liyakatli olanın hangi sebeple seçildiğini, değişik derecelerdeki liyakatler arasında nasıl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değerlendirme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tercih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yapıldığını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gösterecek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şekilde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gerekçe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gösterilmesi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zorunludur.</w:t>
      </w:r>
    </w:p>
    <w:p w14:paraId="57002C08" w14:textId="77777777" w:rsidR="002917EF" w:rsidRDefault="007A48D9">
      <w:pPr>
        <w:pStyle w:val="ListParagraph"/>
        <w:numPr>
          <w:ilvl w:val="0"/>
          <w:numId w:val="1"/>
        </w:numPr>
        <w:tabs>
          <w:tab w:val="left" w:pos="821"/>
        </w:tabs>
        <w:spacing w:line="268" w:lineRule="auto"/>
        <w:ind w:left="100" w:right="117" w:firstLine="283"/>
        <w:jc w:val="both"/>
        <w:rPr>
          <w:sz w:val="20"/>
        </w:rPr>
      </w:pPr>
      <w:r>
        <w:rPr>
          <w:color w:val="231F20"/>
          <w:sz w:val="20"/>
        </w:rPr>
        <w:t>Cumhurbaşkanının seçim kararı, yeterli gerekçe gösterilmediği veya liyakatli seçim yapılmadığı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gerekçeleri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Mahkemesi’nde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dava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iptal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edilebilir.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İptal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edilmesi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halinde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cumhurbaşkanı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iptal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edilen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üyenin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yerine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liyakatli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olanı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seçerek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ilan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eder.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halde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kararı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liyakatli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seçim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yapılmadığı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gerekçesiyle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dava ve iptal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edilebilir.</w:t>
      </w:r>
    </w:p>
    <w:p w14:paraId="3CA60839" w14:textId="77777777" w:rsidR="002917EF" w:rsidRDefault="002917EF">
      <w:pPr>
        <w:pStyle w:val="BodyText"/>
      </w:pPr>
    </w:p>
    <w:p w14:paraId="489639F7" w14:textId="77777777" w:rsidR="002917EF" w:rsidRDefault="002917EF">
      <w:pPr>
        <w:pStyle w:val="BodyText"/>
      </w:pPr>
    </w:p>
    <w:p w14:paraId="463A889B" w14:textId="77777777" w:rsidR="002917EF" w:rsidRDefault="002917EF">
      <w:pPr>
        <w:pStyle w:val="BodyText"/>
      </w:pPr>
    </w:p>
    <w:p w14:paraId="4E976DE9" w14:textId="77777777" w:rsidR="002917EF" w:rsidRDefault="002917EF">
      <w:pPr>
        <w:pStyle w:val="BodyText"/>
        <w:spacing w:before="6"/>
        <w:rPr>
          <w:sz w:val="18"/>
        </w:rPr>
      </w:pPr>
    </w:p>
    <w:p w14:paraId="2260680D" w14:textId="77777777" w:rsidR="002917EF" w:rsidRDefault="007A48D9">
      <w:pPr>
        <w:spacing w:before="64"/>
        <w:ind w:right="18"/>
        <w:jc w:val="center"/>
        <w:rPr>
          <w:b/>
          <w:sz w:val="18"/>
        </w:rPr>
      </w:pPr>
      <w:r>
        <w:rPr>
          <w:b/>
          <w:color w:val="231F20"/>
          <w:sz w:val="18"/>
        </w:rPr>
        <w:t>2</w:t>
      </w:r>
    </w:p>
    <w:sectPr w:rsidR="002917EF">
      <w:pgSz w:w="11910" w:h="16840"/>
      <w:pgMar w:top="7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BoldIt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nela-Light">
    <w:altName w:val="Cambria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2583"/>
    <w:multiLevelType w:val="hybridMultilevel"/>
    <w:tmpl w:val="798A1112"/>
    <w:lvl w:ilvl="0" w:tplc="384E963C">
      <w:start w:val="1"/>
      <w:numFmt w:val="decimal"/>
      <w:lvlText w:val="(%1)"/>
      <w:lvlJc w:val="left"/>
      <w:pPr>
        <w:ind w:left="101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9"/>
        <w:sz w:val="20"/>
        <w:szCs w:val="20"/>
        <w:lang w:val="tr-TR" w:eastAsia="en-US" w:bidi="ar-SA"/>
      </w:rPr>
    </w:lvl>
    <w:lvl w:ilvl="1" w:tplc="0044A920">
      <w:numFmt w:val="bullet"/>
      <w:lvlText w:val="•"/>
      <w:lvlJc w:val="left"/>
      <w:pPr>
        <w:ind w:left="962" w:hanging="437"/>
      </w:pPr>
      <w:rPr>
        <w:rFonts w:hint="default"/>
        <w:lang w:val="tr-TR" w:eastAsia="en-US" w:bidi="ar-SA"/>
      </w:rPr>
    </w:lvl>
    <w:lvl w:ilvl="2" w:tplc="B644EC50">
      <w:numFmt w:val="bullet"/>
      <w:lvlText w:val="•"/>
      <w:lvlJc w:val="left"/>
      <w:pPr>
        <w:ind w:left="1825" w:hanging="437"/>
      </w:pPr>
      <w:rPr>
        <w:rFonts w:hint="default"/>
        <w:lang w:val="tr-TR" w:eastAsia="en-US" w:bidi="ar-SA"/>
      </w:rPr>
    </w:lvl>
    <w:lvl w:ilvl="3" w:tplc="441A2EB0">
      <w:numFmt w:val="bullet"/>
      <w:lvlText w:val="•"/>
      <w:lvlJc w:val="left"/>
      <w:pPr>
        <w:ind w:left="2687" w:hanging="437"/>
      </w:pPr>
      <w:rPr>
        <w:rFonts w:hint="default"/>
        <w:lang w:val="tr-TR" w:eastAsia="en-US" w:bidi="ar-SA"/>
      </w:rPr>
    </w:lvl>
    <w:lvl w:ilvl="4" w:tplc="6516767A">
      <w:numFmt w:val="bullet"/>
      <w:lvlText w:val="•"/>
      <w:lvlJc w:val="left"/>
      <w:pPr>
        <w:ind w:left="3550" w:hanging="437"/>
      </w:pPr>
      <w:rPr>
        <w:rFonts w:hint="default"/>
        <w:lang w:val="tr-TR" w:eastAsia="en-US" w:bidi="ar-SA"/>
      </w:rPr>
    </w:lvl>
    <w:lvl w:ilvl="5" w:tplc="B704C676">
      <w:numFmt w:val="bullet"/>
      <w:lvlText w:val="•"/>
      <w:lvlJc w:val="left"/>
      <w:pPr>
        <w:ind w:left="4412" w:hanging="437"/>
      </w:pPr>
      <w:rPr>
        <w:rFonts w:hint="default"/>
        <w:lang w:val="tr-TR" w:eastAsia="en-US" w:bidi="ar-SA"/>
      </w:rPr>
    </w:lvl>
    <w:lvl w:ilvl="6" w:tplc="4A8C6A32">
      <w:numFmt w:val="bullet"/>
      <w:lvlText w:val="•"/>
      <w:lvlJc w:val="left"/>
      <w:pPr>
        <w:ind w:left="5275" w:hanging="437"/>
      </w:pPr>
      <w:rPr>
        <w:rFonts w:hint="default"/>
        <w:lang w:val="tr-TR" w:eastAsia="en-US" w:bidi="ar-SA"/>
      </w:rPr>
    </w:lvl>
    <w:lvl w:ilvl="7" w:tplc="6B483BD0">
      <w:numFmt w:val="bullet"/>
      <w:lvlText w:val="•"/>
      <w:lvlJc w:val="left"/>
      <w:pPr>
        <w:ind w:left="6137" w:hanging="437"/>
      </w:pPr>
      <w:rPr>
        <w:rFonts w:hint="default"/>
        <w:lang w:val="tr-TR" w:eastAsia="en-US" w:bidi="ar-SA"/>
      </w:rPr>
    </w:lvl>
    <w:lvl w:ilvl="8" w:tplc="0E28667A">
      <w:numFmt w:val="bullet"/>
      <w:lvlText w:val="•"/>
      <w:lvlJc w:val="left"/>
      <w:pPr>
        <w:ind w:left="7000" w:hanging="437"/>
      </w:pPr>
      <w:rPr>
        <w:rFonts w:hint="default"/>
        <w:lang w:val="tr-TR" w:eastAsia="en-US" w:bidi="ar-SA"/>
      </w:rPr>
    </w:lvl>
  </w:abstractNum>
  <w:abstractNum w:abstractNumId="1" w15:restartNumberingAfterBreak="0">
    <w:nsid w:val="5721463E"/>
    <w:multiLevelType w:val="hybridMultilevel"/>
    <w:tmpl w:val="05AE6462"/>
    <w:lvl w:ilvl="0" w:tplc="58A4DED8">
      <w:start w:val="1"/>
      <w:numFmt w:val="decimal"/>
      <w:lvlText w:val="(%1)"/>
      <w:lvlJc w:val="left"/>
      <w:pPr>
        <w:ind w:left="101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9"/>
        <w:sz w:val="20"/>
        <w:szCs w:val="20"/>
        <w:lang w:val="tr-TR" w:eastAsia="en-US" w:bidi="ar-SA"/>
      </w:rPr>
    </w:lvl>
    <w:lvl w:ilvl="1" w:tplc="C8E21DB4">
      <w:numFmt w:val="bullet"/>
      <w:lvlText w:val="•"/>
      <w:lvlJc w:val="left"/>
      <w:pPr>
        <w:ind w:left="962" w:hanging="437"/>
      </w:pPr>
      <w:rPr>
        <w:rFonts w:hint="default"/>
        <w:lang w:val="tr-TR" w:eastAsia="en-US" w:bidi="ar-SA"/>
      </w:rPr>
    </w:lvl>
    <w:lvl w:ilvl="2" w:tplc="D09C7EE6">
      <w:numFmt w:val="bullet"/>
      <w:lvlText w:val="•"/>
      <w:lvlJc w:val="left"/>
      <w:pPr>
        <w:ind w:left="1825" w:hanging="437"/>
      </w:pPr>
      <w:rPr>
        <w:rFonts w:hint="default"/>
        <w:lang w:val="tr-TR" w:eastAsia="en-US" w:bidi="ar-SA"/>
      </w:rPr>
    </w:lvl>
    <w:lvl w:ilvl="3" w:tplc="A24853FC">
      <w:numFmt w:val="bullet"/>
      <w:lvlText w:val="•"/>
      <w:lvlJc w:val="left"/>
      <w:pPr>
        <w:ind w:left="2687" w:hanging="437"/>
      </w:pPr>
      <w:rPr>
        <w:rFonts w:hint="default"/>
        <w:lang w:val="tr-TR" w:eastAsia="en-US" w:bidi="ar-SA"/>
      </w:rPr>
    </w:lvl>
    <w:lvl w:ilvl="4" w:tplc="6E16CF60">
      <w:numFmt w:val="bullet"/>
      <w:lvlText w:val="•"/>
      <w:lvlJc w:val="left"/>
      <w:pPr>
        <w:ind w:left="3550" w:hanging="437"/>
      </w:pPr>
      <w:rPr>
        <w:rFonts w:hint="default"/>
        <w:lang w:val="tr-TR" w:eastAsia="en-US" w:bidi="ar-SA"/>
      </w:rPr>
    </w:lvl>
    <w:lvl w:ilvl="5" w:tplc="28B62748">
      <w:numFmt w:val="bullet"/>
      <w:lvlText w:val="•"/>
      <w:lvlJc w:val="left"/>
      <w:pPr>
        <w:ind w:left="4412" w:hanging="437"/>
      </w:pPr>
      <w:rPr>
        <w:rFonts w:hint="default"/>
        <w:lang w:val="tr-TR" w:eastAsia="en-US" w:bidi="ar-SA"/>
      </w:rPr>
    </w:lvl>
    <w:lvl w:ilvl="6" w:tplc="5BF2C298">
      <w:numFmt w:val="bullet"/>
      <w:lvlText w:val="•"/>
      <w:lvlJc w:val="left"/>
      <w:pPr>
        <w:ind w:left="5275" w:hanging="437"/>
      </w:pPr>
      <w:rPr>
        <w:rFonts w:hint="default"/>
        <w:lang w:val="tr-TR" w:eastAsia="en-US" w:bidi="ar-SA"/>
      </w:rPr>
    </w:lvl>
    <w:lvl w:ilvl="7" w:tplc="C714F224">
      <w:numFmt w:val="bullet"/>
      <w:lvlText w:val="•"/>
      <w:lvlJc w:val="left"/>
      <w:pPr>
        <w:ind w:left="6137" w:hanging="437"/>
      </w:pPr>
      <w:rPr>
        <w:rFonts w:hint="default"/>
        <w:lang w:val="tr-TR" w:eastAsia="en-US" w:bidi="ar-SA"/>
      </w:rPr>
    </w:lvl>
    <w:lvl w:ilvl="8" w:tplc="E4788FBC">
      <w:numFmt w:val="bullet"/>
      <w:lvlText w:val="•"/>
      <w:lvlJc w:val="left"/>
      <w:pPr>
        <w:ind w:left="7000" w:hanging="437"/>
      </w:pPr>
      <w:rPr>
        <w:rFonts w:hint="default"/>
        <w:lang w:val="tr-TR" w:eastAsia="en-US" w:bidi="ar-SA"/>
      </w:rPr>
    </w:lvl>
  </w:abstractNum>
  <w:abstractNum w:abstractNumId="2" w15:restartNumberingAfterBreak="0">
    <w:nsid w:val="57826A45"/>
    <w:multiLevelType w:val="hybridMultilevel"/>
    <w:tmpl w:val="40F20478"/>
    <w:lvl w:ilvl="0" w:tplc="F342D4BA">
      <w:start w:val="1"/>
      <w:numFmt w:val="decimal"/>
      <w:lvlText w:val="(%1)"/>
      <w:lvlJc w:val="left"/>
      <w:pPr>
        <w:ind w:left="101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9"/>
        <w:sz w:val="20"/>
        <w:szCs w:val="20"/>
        <w:lang w:val="tr-TR" w:eastAsia="en-US" w:bidi="ar-SA"/>
      </w:rPr>
    </w:lvl>
    <w:lvl w:ilvl="1" w:tplc="A60A3E2A">
      <w:numFmt w:val="bullet"/>
      <w:lvlText w:val="•"/>
      <w:lvlJc w:val="left"/>
      <w:pPr>
        <w:ind w:left="962" w:hanging="437"/>
      </w:pPr>
      <w:rPr>
        <w:rFonts w:hint="default"/>
        <w:lang w:val="tr-TR" w:eastAsia="en-US" w:bidi="ar-SA"/>
      </w:rPr>
    </w:lvl>
    <w:lvl w:ilvl="2" w:tplc="5B0648F4">
      <w:numFmt w:val="bullet"/>
      <w:lvlText w:val="•"/>
      <w:lvlJc w:val="left"/>
      <w:pPr>
        <w:ind w:left="1825" w:hanging="437"/>
      </w:pPr>
      <w:rPr>
        <w:rFonts w:hint="default"/>
        <w:lang w:val="tr-TR" w:eastAsia="en-US" w:bidi="ar-SA"/>
      </w:rPr>
    </w:lvl>
    <w:lvl w:ilvl="3" w:tplc="29286D86">
      <w:numFmt w:val="bullet"/>
      <w:lvlText w:val="•"/>
      <w:lvlJc w:val="left"/>
      <w:pPr>
        <w:ind w:left="2687" w:hanging="437"/>
      </w:pPr>
      <w:rPr>
        <w:rFonts w:hint="default"/>
        <w:lang w:val="tr-TR" w:eastAsia="en-US" w:bidi="ar-SA"/>
      </w:rPr>
    </w:lvl>
    <w:lvl w:ilvl="4" w:tplc="1A268256">
      <w:numFmt w:val="bullet"/>
      <w:lvlText w:val="•"/>
      <w:lvlJc w:val="left"/>
      <w:pPr>
        <w:ind w:left="3550" w:hanging="437"/>
      </w:pPr>
      <w:rPr>
        <w:rFonts w:hint="default"/>
        <w:lang w:val="tr-TR" w:eastAsia="en-US" w:bidi="ar-SA"/>
      </w:rPr>
    </w:lvl>
    <w:lvl w:ilvl="5" w:tplc="C68EE7FC">
      <w:numFmt w:val="bullet"/>
      <w:lvlText w:val="•"/>
      <w:lvlJc w:val="left"/>
      <w:pPr>
        <w:ind w:left="4412" w:hanging="437"/>
      </w:pPr>
      <w:rPr>
        <w:rFonts w:hint="default"/>
        <w:lang w:val="tr-TR" w:eastAsia="en-US" w:bidi="ar-SA"/>
      </w:rPr>
    </w:lvl>
    <w:lvl w:ilvl="6" w:tplc="496E8E26">
      <w:numFmt w:val="bullet"/>
      <w:lvlText w:val="•"/>
      <w:lvlJc w:val="left"/>
      <w:pPr>
        <w:ind w:left="5275" w:hanging="437"/>
      </w:pPr>
      <w:rPr>
        <w:rFonts w:hint="default"/>
        <w:lang w:val="tr-TR" w:eastAsia="en-US" w:bidi="ar-SA"/>
      </w:rPr>
    </w:lvl>
    <w:lvl w:ilvl="7" w:tplc="BC62A7A8">
      <w:numFmt w:val="bullet"/>
      <w:lvlText w:val="•"/>
      <w:lvlJc w:val="left"/>
      <w:pPr>
        <w:ind w:left="6137" w:hanging="437"/>
      </w:pPr>
      <w:rPr>
        <w:rFonts w:hint="default"/>
        <w:lang w:val="tr-TR" w:eastAsia="en-US" w:bidi="ar-SA"/>
      </w:rPr>
    </w:lvl>
    <w:lvl w:ilvl="8" w:tplc="4B7E9C50">
      <w:numFmt w:val="bullet"/>
      <w:lvlText w:val="•"/>
      <w:lvlJc w:val="left"/>
      <w:pPr>
        <w:ind w:left="7000" w:hanging="43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17EF"/>
    <w:rsid w:val="000612DE"/>
    <w:rsid w:val="002917EF"/>
    <w:rsid w:val="005C31E4"/>
    <w:rsid w:val="007A48D9"/>
    <w:rsid w:val="00C0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AB423F6"/>
  <w15:docId w15:val="{DB3F939D-2D0F-B849-896F-C7955CA9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  <w:lang w:val="tr-TR"/>
    </w:rPr>
  </w:style>
  <w:style w:type="paragraph" w:styleId="Heading1">
    <w:name w:val="heading 1"/>
    <w:basedOn w:val="Normal"/>
    <w:uiPriority w:val="9"/>
    <w:qFormat/>
    <w:pPr>
      <w:spacing w:before="111"/>
      <w:ind w:left="384"/>
      <w:outlineLvl w:val="0"/>
    </w:pPr>
    <w:rPr>
      <w:rFonts w:ascii="MinionPro-BoldIt" w:eastAsia="MinionPro-BoldIt" w:hAnsi="MinionPro-BoldIt" w:cs="MinionPro-BoldI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73"/>
      <w:ind w:left="2089" w:right="1763"/>
    </w:pPr>
    <w:rPr>
      <w:rFonts w:ascii="Canela-Light" w:eastAsia="Canela-Light" w:hAnsi="Canela-Light" w:cs="Canela-Light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11"/>
      <w:ind w:left="100" w:right="118" w:firstLine="28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Tuğçe Özbilen</cp:lastModifiedBy>
  <cp:revision>2</cp:revision>
  <dcterms:created xsi:type="dcterms:W3CDTF">2022-01-12T11:02:00Z</dcterms:created>
  <dcterms:modified xsi:type="dcterms:W3CDTF">2022-01-12T11:02:00Z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2022-01-12T00:00:00Z</vt:filetime>
  </property>
</Properties>
</file>